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94B" w:rsidRPr="007B4ABF" w:rsidRDefault="004B394B" w:rsidP="004B394B">
      <w:pPr>
        <w:shd w:val="clear" w:color="auto" w:fill="FFFFFF"/>
        <w:spacing w:before="240"/>
        <w:jc w:val="center"/>
        <w:rPr>
          <w:rFonts w:ascii="Times New Roman" w:eastAsia="微软雅黑" w:hAnsi="Times New Roman" w:cs="Times New Roman"/>
          <w:color w:val="222222"/>
        </w:rPr>
      </w:pPr>
      <w:r w:rsidRPr="007B4ABF">
        <w:rPr>
          <w:rFonts w:ascii="Times New Roman" w:hAnsi="Times New Roman" w:cs="Times New Roman"/>
          <w:b/>
          <w:sz w:val="30"/>
          <w:szCs w:val="30"/>
        </w:rPr>
        <w:t>首届微</w:t>
      </w:r>
      <w:r w:rsidRPr="007B4ABF">
        <w:rPr>
          <w:rFonts w:ascii="Times New Roman" w:hAnsi="Times New Roman" w:cs="Times New Roman"/>
          <w:b/>
          <w:sz w:val="30"/>
          <w:szCs w:val="30"/>
        </w:rPr>
        <w:t>/</w:t>
      </w:r>
      <w:r w:rsidRPr="007B4ABF">
        <w:rPr>
          <w:rFonts w:ascii="Times New Roman" w:hAnsi="Times New Roman" w:cs="Times New Roman"/>
          <w:b/>
          <w:sz w:val="30"/>
          <w:szCs w:val="30"/>
        </w:rPr>
        <w:t>纳流控细胞分析学术报告会</w:t>
      </w:r>
    </w:p>
    <w:p w:rsidR="004B394B" w:rsidRDefault="004B394B" w:rsidP="004B394B">
      <w:pPr>
        <w:jc w:val="center"/>
        <w:rPr>
          <w:rFonts w:ascii="Times New Roman" w:hAnsi="Times New Roman" w:cs="Times New Roman"/>
          <w:b/>
        </w:rPr>
      </w:pPr>
      <w:r w:rsidRPr="007B4ABF">
        <w:rPr>
          <w:rFonts w:ascii="Times New Roman" w:hAnsi="Times New Roman" w:cs="Times New Roman"/>
          <w:b/>
        </w:rPr>
        <w:t>The First Symposium for Cell Analysis</w:t>
      </w:r>
      <w:r>
        <w:rPr>
          <w:rFonts w:ascii="Times New Roman" w:hAnsi="Times New Roman" w:cs="Times New Roman"/>
          <w:b/>
        </w:rPr>
        <w:t xml:space="preserve"> on Micro/Nanofluidic</w:t>
      </w:r>
      <w:r>
        <w:rPr>
          <w:rFonts w:ascii="Times New Roman" w:hAnsi="Times New Roman" w:cs="Times New Roman" w:hint="eastAsia"/>
          <w:b/>
        </w:rPr>
        <w:t>s</w:t>
      </w:r>
    </w:p>
    <w:p w:rsidR="004B394B" w:rsidRPr="004B394B" w:rsidRDefault="004B394B" w:rsidP="008A5CFC">
      <w:pPr>
        <w:jc w:val="center"/>
        <w:rPr>
          <w:rFonts w:asciiTheme="minorEastAsia" w:hAnsiTheme="minorEastAsia"/>
          <w:color w:val="4A4A4A"/>
          <w:szCs w:val="21"/>
          <w:shd w:val="clear" w:color="auto" w:fill="FFFFFF"/>
        </w:rPr>
      </w:pPr>
    </w:p>
    <w:p w:rsidR="00383CD0" w:rsidRPr="008336BE" w:rsidRDefault="00383CD0" w:rsidP="008A5CFC">
      <w:pPr>
        <w:jc w:val="center"/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shd w:val="clear" w:color="auto" w:fill="FFFFFF"/>
        </w:rPr>
      </w:pPr>
      <w:r w:rsidRPr="008336BE">
        <w:rPr>
          <w:rFonts w:ascii="Times New Roman" w:hAnsi="Times New Roman" w:cs="Times New Roman"/>
          <w:b/>
          <w:color w:val="2F5496" w:themeColor="accent1" w:themeShade="BF"/>
          <w:sz w:val="24"/>
          <w:szCs w:val="24"/>
          <w:shd w:val="clear" w:color="auto" w:fill="FFFFFF"/>
        </w:rPr>
        <w:t>第一轮通知</w:t>
      </w:r>
    </w:p>
    <w:p w:rsidR="004B394B" w:rsidRDefault="004B394B" w:rsidP="00152F1B">
      <w:pPr>
        <w:spacing w:line="360" w:lineRule="auto"/>
        <w:jc w:val="left"/>
        <w:rPr>
          <w:rFonts w:asciiTheme="minorEastAsia" w:hAnsiTheme="minorEastAsia"/>
        </w:rPr>
      </w:pPr>
    </w:p>
    <w:p w:rsidR="001352F7" w:rsidRPr="006973C6" w:rsidRDefault="00B1487A" w:rsidP="00152F1B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Theme="minorEastAsia" w:hAnsiTheme="minorEastAsia" w:hint="eastAsia"/>
        </w:rPr>
        <w:t xml:space="preserve"> </w:t>
      </w:r>
      <w:r w:rsidR="004B394B">
        <w:rPr>
          <w:rFonts w:asciiTheme="minorEastAsia" w:hAnsiTheme="minorEastAsia"/>
        </w:rPr>
        <w:t xml:space="preserve"> </w:t>
      </w:r>
      <w:r w:rsidRPr="004B394B">
        <w:rPr>
          <w:rFonts w:ascii="宋体" w:eastAsia="宋体" w:hAnsi="宋体" w:hint="eastAsia"/>
          <w:sz w:val="24"/>
          <w:szCs w:val="24"/>
        </w:rPr>
        <w:t>在国家自然科学基金委科学仪器基础研究专项的支持下，清华大学林金明课题组成功地研制了细胞微流控芯片质谱联用技术，并由岛津公司实现了技术的产业化。先后在北京、上海、广州和成都等地联合举办了四期“微流控芯片质谱联用细胞分析讲习会”（Workshop on Chip-MS for Cell Analysis）,并在Springer 出版“Cell Analysis on Microfluidics”专著和科学出版社出版该书中文版《微流控芯片细胞分析》。为进一步促进微流控细胞分析基础研究与应用开发的快速发展，经与多位专家商量沟通，并与岛津（中国）公司商量，决定于2018年9月25-26</w:t>
      </w:r>
      <w:r w:rsidR="00843894" w:rsidRPr="004B394B">
        <w:rPr>
          <w:rFonts w:ascii="宋体" w:eastAsia="宋体" w:hAnsi="宋体" w:hint="eastAsia"/>
          <w:sz w:val="24"/>
          <w:szCs w:val="24"/>
        </w:rPr>
        <w:t>日</w:t>
      </w:r>
      <w:r w:rsidRPr="004B394B">
        <w:rPr>
          <w:rFonts w:ascii="宋体" w:eastAsia="宋体" w:hAnsi="宋体" w:hint="eastAsia"/>
          <w:sz w:val="24"/>
          <w:szCs w:val="24"/>
        </w:rPr>
        <w:t>在北京西郊宾馆举办“首届微/纳流控细胞分析学术报告会”，同期在</w:t>
      </w:r>
      <w:r w:rsidR="004B394B">
        <w:rPr>
          <w:rFonts w:ascii="宋体" w:eastAsia="宋体" w:hAnsi="宋体" w:hint="eastAsia"/>
          <w:sz w:val="24"/>
          <w:szCs w:val="24"/>
        </w:rPr>
        <w:t>清华大学化学系</w:t>
      </w:r>
      <w:r w:rsidRPr="004B394B">
        <w:rPr>
          <w:rFonts w:ascii="宋体" w:eastAsia="宋体" w:hAnsi="宋体" w:hint="eastAsia"/>
          <w:sz w:val="24"/>
          <w:szCs w:val="24"/>
        </w:rPr>
        <w:t>举办“第5期微流控芯片质谱联用细胞分析讲</w:t>
      </w:r>
      <w:r w:rsidRPr="006973C6">
        <w:rPr>
          <w:rFonts w:ascii="宋体" w:eastAsia="宋体" w:hAnsi="宋体" w:hint="eastAsia"/>
          <w:sz w:val="24"/>
          <w:szCs w:val="24"/>
        </w:rPr>
        <w:t>习会”。</w:t>
      </w:r>
      <w:r w:rsidR="00664B6D" w:rsidRPr="006973C6">
        <w:rPr>
          <w:rFonts w:ascii="宋体" w:eastAsia="宋体" w:hAnsi="宋体" w:hint="eastAsia"/>
          <w:sz w:val="24"/>
          <w:szCs w:val="24"/>
        </w:rPr>
        <w:t>会议面向广大</w:t>
      </w:r>
      <w:r w:rsidR="009E0BE3">
        <w:rPr>
          <w:rFonts w:ascii="宋体" w:eastAsia="宋体" w:hAnsi="宋体" w:hint="eastAsia"/>
          <w:sz w:val="24"/>
          <w:szCs w:val="24"/>
        </w:rPr>
        <w:t>从事</w:t>
      </w:r>
      <w:r w:rsidR="00664B6D" w:rsidRPr="006973C6">
        <w:rPr>
          <w:rFonts w:ascii="宋体" w:eastAsia="宋体" w:hAnsi="宋体" w:hint="eastAsia"/>
          <w:sz w:val="24"/>
          <w:szCs w:val="24"/>
        </w:rPr>
        <w:t>微流控</w:t>
      </w:r>
      <w:r w:rsidR="008A5CFC" w:rsidRPr="006973C6">
        <w:rPr>
          <w:rFonts w:ascii="宋体" w:eastAsia="宋体" w:hAnsi="宋体" w:hint="eastAsia"/>
          <w:sz w:val="24"/>
          <w:szCs w:val="24"/>
        </w:rPr>
        <w:t>细胞</w:t>
      </w:r>
      <w:r w:rsidR="009E0BE3">
        <w:rPr>
          <w:rFonts w:ascii="宋体" w:eastAsia="宋体" w:hAnsi="宋体" w:hint="eastAsia"/>
          <w:sz w:val="24"/>
          <w:szCs w:val="24"/>
        </w:rPr>
        <w:t>分析及其相关</w:t>
      </w:r>
      <w:r w:rsidR="008A5CFC" w:rsidRPr="006973C6">
        <w:rPr>
          <w:rFonts w:ascii="宋体" w:eastAsia="宋体" w:hAnsi="宋体" w:hint="eastAsia"/>
          <w:sz w:val="24"/>
          <w:szCs w:val="24"/>
        </w:rPr>
        <w:t>研究方向</w:t>
      </w:r>
      <w:r w:rsidR="009E0BE3">
        <w:rPr>
          <w:rFonts w:ascii="宋体" w:eastAsia="宋体" w:hAnsi="宋体" w:hint="eastAsia"/>
          <w:sz w:val="24"/>
          <w:szCs w:val="24"/>
        </w:rPr>
        <w:t>的科研工作者、青年学生以及企业研发人员</w:t>
      </w:r>
      <w:r w:rsidR="008A5CFC" w:rsidRPr="006973C6">
        <w:rPr>
          <w:rFonts w:ascii="宋体" w:eastAsia="宋体" w:hAnsi="宋体" w:hint="eastAsia"/>
          <w:sz w:val="24"/>
          <w:szCs w:val="24"/>
        </w:rPr>
        <w:t>征集</w:t>
      </w:r>
      <w:r w:rsidR="009E0BE3">
        <w:rPr>
          <w:rFonts w:ascii="宋体" w:eastAsia="宋体" w:hAnsi="宋体" w:hint="eastAsia"/>
          <w:sz w:val="24"/>
          <w:szCs w:val="24"/>
        </w:rPr>
        <w:t>会议</w:t>
      </w:r>
      <w:r w:rsidR="008A5CFC" w:rsidRPr="006973C6">
        <w:rPr>
          <w:rFonts w:ascii="宋体" w:eastAsia="宋体" w:hAnsi="宋体" w:hint="eastAsia"/>
          <w:sz w:val="24"/>
          <w:szCs w:val="24"/>
        </w:rPr>
        <w:t>摘要，</w:t>
      </w:r>
      <w:r w:rsidR="00383CD0" w:rsidRPr="006973C6">
        <w:rPr>
          <w:rFonts w:ascii="宋体" w:eastAsia="宋体" w:hAnsi="宋体" w:hint="eastAsia"/>
          <w:sz w:val="24"/>
          <w:szCs w:val="24"/>
        </w:rPr>
        <w:t>欢迎踊跃投稿并到会交流</w:t>
      </w:r>
      <w:r w:rsidR="008A5CFC" w:rsidRPr="006973C6">
        <w:rPr>
          <w:rFonts w:ascii="宋体" w:eastAsia="宋体" w:hAnsi="宋体" w:hint="eastAsia"/>
          <w:sz w:val="24"/>
          <w:szCs w:val="24"/>
        </w:rPr>
        <w:t>。本次会议诚挚邀请国内外</w:t>
      </w:r>
      <w:r w:rsidR="00ED2C61">
        <w:rPr>
          <w:rFonts w:ascii="宋体" w:eastAsia="宋体" w:hAnsi="宋体" w:hint="eastAsia"/>
          <w:sz w:val="24"/>
          <w:szCs w:val="24"/>
        </w:rPr>
        <w:t>相关</w:t>
      </w:r>
      <w:r w:rsidR="008A5CFC" w:rsidRPr="006973C6">
        <w:rPr>
          <w:rFonts w:ascii="宋体" w:eastAsia="宋体" w:hAnsi="宋体" w:hint="eastAsia"/>
          <w:sz w:val="24"/>
          <w:szCs w:val="24"/>
        </w:rPr>
        <w:t>企业</w:t>
      </w:r>
      <w:r w:rsidR="00ED2C61">
        <w:rPr>
          <w:rFonts w:ascii="宋体" w:eastAsia="宋体" w:hAnsi="宋体" w:hint="eastAsia"/>
          <w:sz w:val="24"/>
          <w:szCs w:val="24"/>
        </w:rPr>
        <w:t>到会展示微流控芯片及其相关产品，并介绍产品性能与应用领域。</w:t>
      </w:r>
    </w:p>
    <w:p w:rsidR="00B1487A" w:rsidRPr="006973C6" w:rsidRDefault="00B1487A" w:rsidP="00152F1B">
      <w:pPr>
        <w:spacing w:line="360" w:lineRule="auto"/>
        <w:rPr>
          <w:rFonts w:ascii="宋体" w:eastAsia="宋体" w:hAnsi="宋体"/>
        </w:rPr>
      </w:pPr>
    </w:p>
    <w:p w:rsidR="008A5CFC" w:rsidRPr="00152F1B" w:rsidRDefault="008A5CFC" w:rsidP="00152F1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152F1B">
        <w:rPr>
          <w:rFonts w:ascii="宋体" w:eastAsia="宋体" w:hAnsi="宋体" w:hint="eastAsia"/>
        </w:rPr>
        <w:t>会议主题</w:t>
      </w:r>
    </w:p>
    <w:p w:rsidR="00383CD0" w:rsidRPr="008336BE" w:rsidRDefault="008A5CFC" w:rsidP="00152F1B">
      <w:pPr>
        <w:spacing w:line="360" w:lineRule="auto"/>
        <w:rPr>
          <w:rFonts w:ascii="宋体" w:eastAsia="宋体" w:hAnsi="宋体"/>
        </w:rPr>
      </w:pPr>
      <w:r w:rsidRPr="008336BE">
        <w:rPr>
          <w:rFonts w:ascii="宋体" w:eastAsia="宋体" w:hAnsi="宋体" w:hint="eastAsia"/>
        </w:rPr>
        <w:t>会议主题：</w:t>
      </w:r>
      <w:r w:rsidR="004B394B" w:rsidRPr="008336BE">
        <w:rPr>
          <w:rFonts w:ascii="宋体" w:eastAsia="宋体" w:hAnsi="宋体" w:hint="eastAsia"/>
        </w:rPr>
        <w:t>发展细胞分析新方法</w:t>
      </w:r>
    </w:p>
    <w:p w:rsidR="00383CD0" w:rsidRPr="00152F1B" w:rsidRDefault="00383CD0" w:rsidP="00152F1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152F1B">
        <w:rPr>
          <w:rFonts w:ascii="宋体" w:eastAsia="宋体" w:hAnsi="宋体" w:hint="eastAsia"/>
        </w:rPr>
        <w:t>会议日程</w:t>
      </w:r>
    </w:p>
    <w:p w:rsidR="00383CD0" w:rsidRPr="00BE6B6A" w:rsidRDefault="00383CD0" w:rsidP="00152F1B">
      <w:pPr>
        <w:spacing w:line="360" w:lineRule="auto"/>
        <w:rPr>
          <w:rFonts w:ascii="宋体" w:eastAsia="宋体" w:hAnsi="宋体"/>
        </w:rPr>
      </w:pPr>
      <w:r w:rsidRPr="00BE6B6A">
        <w:rPr>
          <w:rFonts w:ascii="宋体" w:eastAsia="宋体" w:hAnsi="宋体" w:hint="eastAsia"/>
        </w:rPr>
        <w:t>报</w:t>
      </w:r>
      <w:r w:rsidR="006973C6" w:rsidRPr="00BE6B6A">
        <w:rPr>
          <w:rFonts w:ascii="宋体" w:eastAsia="宋体" w:hAnsi="宋体" w:hint="eastAsia"/>
        </w:rPr>
        <w:t>到</w:t>
      </w:r>
      <w:r w:rsidRPr="00BE6B6A">
        <w:rPr>
          <w:rFonts w:ascii="宋体" w:eastAsia="宋体" w:hAnsi="宋体" w:hint="eastAsia"/>
        </w:rPr>
        <w:t>时间：2</w:t>
      </w:r>
      <w:r w:rsidRPr="00BE6B6A">
        <w:rPr>
          <w:rFonts w:ascii="宋体" w:eastAsia="宋体" w:hAnsi="宋体"/>
        </w:rPr>
        <w:t>018</w:t>
      </w:r>
      <w:r w:rsidRPr="00BE6B6A">
        <w:rPr>
          <w:rFonts w:ascii="宋体" w:eastAsia="宋体" w:hAnsi="宋体" w:hint="eastAsia"/>
        </w:rPr>
        <w:t>年9月2</w:t>
      </w:r>
      <w:r w:rsidRPr="00BE6B6A">
        <w:rPr>
          <w:rFonts w:ascii="宋体" w:eastAsia="宋体" w:hAnsi="宋体"/>
        </w:rPr>
        <w:t>4</w:t>
      </w:r>
      <w:r w:rsidRPr="00BE6B6A">
        <w:rPr>
          <w:rFonts w:ascii="宋体" w:eastAsia="宋体" w:hAnsi="宋体" w:hint="eastAsia"/>
        </w:rPr>
        <w:t>日</w:t>
      </w:r>
      <w:r w:rsidR="00843894" w:rsidRPr="00BE6B6A">
        <w:rPr>
          <w:rFonts w:ascii="宋体" w:eastAsia="宋体" w:hAnsi="宋体" w:hint="eastAsia"/>
        </w:rPr>
        <w:t>下午</w:t>
      </w:r>
    </w:p>
    <w:p w:rsidR="00383CD0" w:rsidRPr="00BE6B6A" w:rsidRDefault="00B1487A" w:rsidP="00152F1B">
      <w:pPr>
        <w:spacing w:line="360" w:lineRule="auto"/>
        <w:rPr>
          <w:rFonts w:ascii="宋体" w:eastAsia="宋体" w:hAnsi="宋体"/>
        </w:rPr>
      </w:pPr>
      <w:r w:rsidRPr="00BE6B6A">
        <w:rPr>
          <w:rFonts w:ascii="宋体" w:eastAsia="宋体" w:hAnsi="宋体" w:hint="eastAsia"/>
        </w:rPr>
        <w:t>会议地点：北京</w:t>
      </w:r>
      <w:r w:rsidR="00383CD0" w:rsidRPr="00BE6B6A">
        <w:rPr>
          <w:rFonts w:ascii="宋体" w:eastAsia="宋体" w:hAnsi="宋体" w:hint="eastAsia"/>
        </w:rPr>
        <w:t>西郊宾馆（北京海淀区王庄路</w:t>
      </w:r>
      <w:r w:rsidR="00383CD0" w:rsidRPr="00BE6B6A">
        <w:rPr>
          <w:rFonts w:ascii="宋体" w:eastAsia="宋体" w:hAnsi="宋体"/>
        </w:rPr>
        <w:t>18号）</w:t>
      </w:r>
    </w:p>
    <w:p w:rsidR="006973C6" w:rsidRPr="00BE6B6A" w:rsidRDefault="006973C6" w:rsidP="00152F1B">
      <w:pPr>
        <w:spacing w:line="360" w:lineRule="auto"/>
        <w:rPr>
          <w:rFonts w:ascii="宋体" w:eastAsia="宋体" w:hAnsi="宋体"/>
        </w:rPr>
      </w:pPr>
      <w:r w:rsidRPr="00BE6B6A">
        <w:rPr>
          <w:rFonts w:ascii="宋体" w:eastAsia="宋体" w:hAnsi="宋体" w:hint="eastAsia"/>
        </w:rPr>
        <w:t>会议日程：9月25日全天 邀请报告、口头报告</w:t>
      </w:r>
    </w:p>
    <w:p w:rsidR="006973C6" w:rsidRPr="00BE6B6A" w:rsidRDefault="006973C6" w:rsidP="00152F1B">
      <w:pPr>
        <w:spacing w:line="360" w:lineRule="auto"/>
        <w:rPr>
          <w:rFonts w:ascii="宋体" w:eastAsia="宋体" w:hAnsi="宋体"/>
        </w:rPr>
      </w:pPr>
      <w:r w:rsidRPr="00BE6B6A">
        <w:rPr>
          <w:rFonts w:ascii="宋体" w:eastAsia="宋体" w:hAnsi="宋体" w:hint="eastAsia"/>
        </w:rPr>
        <w:t xml:space="preserve">          9月26日上午 邀请报告、口头报告</w:t>
      </w:r>
    </w:p>
    <w:p w:rsidR="006F6EA2" w:rsidRPr="00BE6B6A" w:rsidRDefault="006973C6" w:rsidP="00152F1B">
      <w:pPr>
        <w:spacing w:line="360" w:lineRule="auto"/>
        <w:ind w:left="1050" w:hangingChars="500" w:hanging="1050"/>
        <w:rPr>
          <w:rFonts w:ascii="宋体" w:eastAsia="宋体" w:hAnsi="宋体"/>
          <w:szCs w:val="21"/>
        </w:rPr>
      </w:pPr>
      <w:r w:rsidRPr="00BE6B6A">
        <w:rPr>
          <w:rFonts w:ascii="宋体" w:eastAsia="宋体" w:hAnsi="宋体" w:hint="eastAsia"/>
          <w:szCs w:val="21"/>
        </w:rPr>
        <w:t xml:space="preserve">         </w:t>
      </w:r>
      <w:r w:rsidRPr="00BE6B6A">
        <w:rPr>
          <w:rFonts w:ascii="宋体" w:eastAsia="宋体" w:hAnsi="宋体"/>
          <w:szCs w:val="21"/>
        </w:rPr>
        <w:t xml:space="preserve"> </w:t>
      </w:r>
      <w:r w:rsidRPr="00BE6B6A">
        <w:rPr>
          <w:rFonts w:ascii="宋体" w:eastAsia="宋体" w:hAnsi="宋体" w:hint="eastAsia"/>
          <w:szCs w:val="21"/>
        </w:rPr>
        <w:t>9月26日下午 第5期微流控芯片质谱联用细胞分析讲习会，C</w:t>
      </w:r>
      <w:r w:rsidRPr="00BE6B6A">
        <w:rPr>
          <w:rFonts w:ascii="宋体" w:eastAsia="宋体" w:hAnsi="宋体"/>
          <w:szCs w:val="21"/>
        </w:rPr>
        <w:t>M-MS</w:t>
      </w:r>
      <w:r w:rsidRPr="00BE6B6A">
        <w:rPr>
          <w:rFonts w:ascii="宋体" w:eastAsia="宋体" w:hAnsi="宋体" w:hint="eastAsia"/>
          <w:szCs w:val="21"/>
        </w:rPr>
        <w:t>仪器操作演示及实验室参观（限定人数15名）</w:t>
      </w:r>
    </w:p>
    <w:p w:rsidR="00383CD0" w:rsidRPr="00BE6B6A" w:rsidRDefault="00383CD0" w:rsidP="00152F1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BE6B6A">
        <w:rPr>
          <w:rFonts w:ascii="宋体" w:eastAsia="宋体" w:hAnsi="宋体" w:hint="eastAsia"/>
        </w:rPr>
        <w:t>会议征文</w:t>
      </w:r>
    </w:p>
    <w:p w:rsidR="00383CD0" w:rsidRPr="00BE6B6A" w:rsidRDefault="00BF1B28" w:rsidP="00152F1B">
      <w:pPr>
        <w:spacing w:line="360" w:lineRule="auto"/>
        <w:rPr>
          <w:rFonts w:ascii="宋体" w:eastAsia="宋体" w:hAnsi="宋体"/>
        </w:rPr>
      </w:pPr>
      <w:r w:rsidRPr="00BE6B6A">
        <w:rPr>
          <w:rFonts w:ascii="宋体" w:eastAsia="宋体" w:hAnsi="宋体"/>
        </w:rPr>
        <w:t xml:space="preserve"> </w:t>
      </w:r>
      <w:r w:rsidR="008153C5" w:rsidRPr="00BE6B6A">
        <w:rPr>
          <w:rFonts w:ascii="宋体" w:eastAsia="宋体" w:hAnsi="宋体" w:hint="eastAsia"/>
        </w:rPr>
        <w:t>（1）</w:t>
      </w:r>
      <w:r w:rsidR="00383CD0" w:rsidRPr="00BE6B6A">
        <w:rPr>
          <w:rFonts w:ascii="宋体" w:eastAsia="宋体" w:hAnsi="宋体"/>
        </w:rPr>
        <w:t>凡与会议主题相关的新原理、新方法、新技术和新应用均为本次大会的征文范围。</w:t>
      </w:r>
    </w:p>
    <w:p w:rsidR="00383CD0" w:rsidRPr="00BE6B6A" w:rsidRDefault="00383CD0" w:rsidP="00152F1B">
      <w:pPr>
        <w:spacing w:line="360" w:lineRule="auto"/>
        <w:rPr>
          <w:rFonts w:ascii="宋体" w:eastAsia="宋体" w:hAnsi="宋体"/>
        </w:rPr>
      </w:pPr>
    </w:p>
    <w:p w:rsidR="006F6EA2" w:rsidRPr="00BE6B6A" w:rsidRDefault="008153C5" w:rsidP="00152F1B">
      <w:pPr>
        <w:spacing w:line="360" w:lineRule="auto"/>
        <w:rPr>
          <w:rFonts w:ascii="宋体" w:eastAsia="宋体" w:hAnsi="宋体"/>
        </w:rPr>
      </w:pPr>
      <w:r w:rsidRPr="00BE6B6A">
        <w:rPr>
          <w:rFonts w:ascii="宋体" w:eastAsia="宋体" w:hAnsi="宋体" w:hint="eastAsia"/>
        </w:rPr>
        <w:t>（2）</w:t>
      </w:r>
      <w:r w:rsidR="00383CD0" w:rsidRPr="00BE6B6A">
        <w:rPr>
          <w:rFonts w:ascii="宋体" w:eastAsia="宋体" w:hAnsi="宋体"/>
        </w:rPr>
        <w:t>中文或英文摘要均可，包括标题、作者、单位、地址、邮编、E-mail地址、电话、摘要、关键词、参考文献，请标明与会作者(下划线__表示)和通讯作者(星号*表示)。</w:t>
      </w:r>
    </w:p>
    <w:p w:rsidR="004C72BA" w:rsidRDefault="00BF1B28" w:rsidP="00BF1B2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BF1B28">
        <w:rPr>
          <w:rFonts w:ascii="宋体" w:eastAsia="宋体" w:hAnsi="宋体" w:hint="eastAsia"/>
        </w:rPr>
        <w:t>会议注册</w:t>
      </w:r>
    </w:p>
    <w:p w:rsidR="00BF1B28" w:rsidRPr="004C72BA" w:rsidRDefault="008153C5" w:rsidP="004C72BA">
      <w:pPr>
        <w:spacing w:line="360" w:lineRule="auto"/>
        <w:rPr>
          <w:rFonts w:ascii="宋体" w:eastAsia="宋体" w:hAnsi="宋体"/>
        </w:rPr>
      </w:pPr>
      <w:r w:rsidRPr="004C72BA">
        <w:rPr>
          <w:rFonts w:ascii="宋体" w:eastAsia="宋体" w:hAnsi="宋体" w:hint="eastAsia"/>
        </w:rPr>
        <w:t>（</w:t>
      </w:r>
      <w:r w:rsidRPr="004C72BA">
        <w:rPr>
          <w:rFonts w:ascii="宋体" w:eastAsia="宋体" w:hAnsi="宋体"/>
        </w:rPr>
        <w:t>1</w:t>
      </w:r>
      <w:r w:rsidRPr="004C72BA">
        <w:rPr>
          <w:rFonts w:ascii="宋体" w:eastAsia="宋体" w:hAnsi="宋体" w:hint="eastAsia"/>
        </w:rPr>
        <w:t>）</w:t>
      </w:r>
      <w:r w:rsidR="00BF1B28" w:rsidRPr="004C72BA">
        <w:rPr>
          <w:rFonts w:ascii="宋体" w:eastAsia="宋体" w:hAnsi="宋体"/>
        </w:rPr>
        <w:t>会议费</w:t>
      </w:r>
      <w:r w:rsidR="008336BE">
        <w:rPr>
          <w:rFonts w:ascii="宋体" w:eastAsia="宋体" w:hAnsi="宋体" w:hint="eastAsia"/>
        </w:rPr>
        <w:t>：</w:t>
      </w:r>
      <w:r w:rsidR="00BE6B6A">
        <w:rPr>
          <w:rFonts w:ascii="宋体" w:eastAsia="宋体" w:hAnsi="宋体" w:hint="eastAsia"/>
        </w:rPr>
        <w:t xml:space="preserve"> </w:t>
      </w:r>
      <w:r w:rsidRPr="004C72BA">
        <w:rPr>
          <w:rFonts w:ascii="宋体" w:eastAsia="宋体" w:hAnsi="宋体" w:hint="eastAsia"/>
        </w:rPr>
        <w:t xml:space="preserve">学生代表 </w:t>
      </w:r>
      <w:r w:rsidRPr="004C72BA">
        <w:rPr>
          <w:rFonts w:ascii="宋体" w:eastAsia="宋体" w:hAnsi="宋体"/>
        </w:rPr>
        <w:t>600</w:t>
      </w:r>
      <w:r w:rsidRPr="004C72BA">
        <w:rPr>
          <w:rFonts w:ascii="宋体" w:eastAsia="宋体" w:hAnsi="宋体" w:hint="eastAsia"/>
        </w:rPr>
        <w:t>元</w:t>
      </w:r>
      <w:r w:rsidR="00140FD7">
        <w:rPr>
          <w:rFonts w:ascii="宋体" w:eastAsia="宋体" w:hAnsi="宋体" w:hint="eastAsia"/>
        </w:rPr>
        <w:t>/人</w:t>
      </w:r>
      <w:r w:rsidRPr="004C72BA">
        <w:rPr>
          <w:rFonts w:ascii="宋体" w:eastAsia="宋体" w:hAnsi="宋体" w:hint="eastAsia"/>
        </w:rPr>
        <w:t>；</w:t>
      </w:r>
      <w:r w:rsidR="004C72BA">
        <w:rPr>
          <w:rFonts w:ascii="宋体" w:eastAsia="宋体" w:hAnsi="宋体" w:hint="eastAsia"/>
        </w:rPr>
        <w:t>正式</w:t>
      </w:r>
      <w:r w:rsidRPr="004C72BA">
        <w:rPr>
          <w:rFonts w:ascii="宋体" w:eastAsia="宋体" w:hAnsi="宋体" w:hint="eastAsia"/>
        </w:rPr>
        <w:t>代表8</w:t>
      </w:r>
      <w:r w:rsidRPr="004C72BA">
        <w:rPr>
          <w:rFonts w:ascii="宋体" w:eastAsia="宋体" w:hAnsi="宋体"/>
        </w:rPr>
        <w:t>00</w:t>
      </w:r>
      <w:r w:rsidRPr="004C72BA">
        <w:rPr>
          <w:rFonts w:ascii="宋体" w:eastAsia="宋体" w:hAnsi="宋体" w:hint="eastAsia"/>
        </w:rPr>
        <w:t>元</w:t>
      </w:r>
      <w:r w:rsidR="00140FD7">
        <w:rPr>
          <w:rFonts w:ascii="宋体" w:eastAsia="宋体" w:hAnsi="宋体" w:hint="eastAsia"/>
        </w:rPr>
        <w:t>/人</w:t>
      </w:r>
    </w:p>
    <w:p w:rsidR="004C72BA" w:rsidRDefault="008153C5" w:rsidP="008153C5">
      <w:pPr>
        <w:spacing w:line="360" w:lineRule="auto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（2）</w:t>
      </w:r>
      <w:r w:rsidR="00BE6B6A">
        <w:rPr>
          <w:rFonts w:ascii="宋体" w:eastAsia="宋体" w:hAnsi="宋体" w:hint="eastAsia"/>
        </w:rPr>
        <w:t>转账汇款</w:t>
      </w:r>
    </w:p>
    <w:p w:rsidR="004C72BA" w:rsidRDefault="00BF1B28" w:rsidP="008153C5">
      <w:pPr>
        <w:spacing w:line="360" w:lineRule="auto"/>
        <w:rPr>
          <w:rFonts w:ascii="宋体" w:eastAsia="宋体" w:hAnsi="宋体"/>
        </w:rPr>
      </w:pPr>
      <w:r w:rsidRPr="00BF1B28">
        <w:rPr>
          <w:rFonts w:ascii="宋体" w:eastAsia="宋体" w:hAnsi="宋体"/>
        </w:rPr>
        <w:t>户名：</w:t>
      </w:r>
      <w:r w:rsidR="008153C5">
        <w:rPr>
          <w:rFonts w:ascii="宋体" w:eastAsia="宋体" w:hAnsi="宋体" w:hint="eastAsia"/>
        </w:rPr>
        <w:t>清华大学</w:t>
      </w:r>
    </w:p>
    <w:p w:rsidR="004C72BA" w:rsidRDefault="00BF1B28" w:rsidP="008153C5">
      <w:pPr>
        <w:spacing w:line="360" w:lineRule="auto"/>
        <w:rPr>
          <w:rFonts w:ascii="宋体" w:eastAsia="宋体" w:hAnsi="宋体"/>
        </w:rPr>
      </w:pPr>
      <w:r w:rsidRPr="00BF1B28">
        <w:rPr>
          <w:rFonts w:ascii="宋体" w:eastAsia="宋体" w:hAnsi="宋体"/>
        </w:rPr>
        <w:t>开户银行：</w:t>
      </w:r>
      <w:r w:rsidR="004C72BA" w:rsidRPr="004C72BA">
        <w:rPr>
          <w:rFonts w:ascii="宋体" w:eastAsia="宋体" w:hAnsi="宋体" w:hint="eastAsia"/>
        </w:rPr>
        <w:t>工行海淀西区支行</w:t>
      </w:r>
      <w:r w:rsidR="004C72BA" w:rsidRPr="004C72BA">
        <w:rPr>
          <w:rFonts w:ascii="宋体" w:eastAsia="宋体" w:hAnsi="宋体"/>
        </w:rPr>
        <w:t xml:space="preserve"> </w:t>
      </w:r>
    </w:p>
    <w:p w:rsidR="004C72BA" w:rsidRDefault="00BF1B28" w:rsidP="008153C5">
      <w:pPr>
        <w:spacing w:line="360" w:lineRule="auto"/>
        <w:rPr>
          <w:rFonts w:ascii="宋体" w:eastAsia="宋体" w:hAnsi="宋体"/>
        </w:rPr>
      </w:pPr>
      <w:r w:rsidRPr="00BF1B28">
        <w:rPr>
          <w:rFonts w:ascii="宋体" w:eastAsia="宋体" w:hAnsi="宋体"/>
        </w:rPr>
        <w:t>账号：</w:t>
      </w:r>
      <w:r w:rsidR="004C72BA" w:rsidRPr="004C72BA">
        <w:rPr>
          <w:rFonts w:ascii="宋体" w:eastAsia="宋体" w:hAnsi="宋体"/>
        </w:rPr>
        <w:t>0200004509089131550</w:t>
      </w:r>
      <w:r w:rsidR="004C72BA">
        <w:rPr>
          <w:rFonts w:ascii="宋体" w:eastAsia="宋体" w:hAnsi="宋体" w:hint="eastAsia"/>
        </w:rPr>
        <w:t xml:space="preserve"> </w:t>
      </w:r>
    </w:p>
    <w:p w:rsidR="00BF1B28" w:rsidRPr="00BF1B28" w:rsidRDefault="00BF1B28" w:rsidP="008153C5">
      <w:pPr>
        <w:spacing w:line="360" w:lineRule="auto"/>
        <w:rPr>
          <w:rFonts w:ascii="宋体" w:eastAsia="宋体" w:hAnsi="宋体"/>
        </w:rPr>
      </w:pPr>
      <w:r w:rsidRPr="00BF1B28">
        <w:rPr>
          <w:rFonts w:ascii="宋体" w:eastAsia="宋体" w:hAnsi="宋体"/>
        </w:rPr>
        <w:t>汇款留言</w:t>
      </w:r>
      <w:r w:rsidR="008336BE">
        <w:rPr>
          <w:rFonts w:ascii="宋体" w:eastAsia="宋体" w:hAnsi="宋体" w:hint="eastAsia"/>
        </w:rPr>
        <w:t>务必</w:t>
      </w:r>
      <w:r w:rsidRPr="00BF1B28">
        <w:rPr>
          <w:rFonts w:ascii="宋体" w:eastAsia="宋体" w:hAnsi="宋体"/>
        </w:rPr>
        <w:t>标注：</w:t>
      </w:r>
      <w:r w:rsidR="008153C5">
        <w:rPr>
          <w:rFonts w:ascii="宋体" w:eastAsia="宋体" w:hAnsi="宋体" w:hint="eastAsia"/>
        </w:rPr>
        <w:t>微流控</w:t>
      </w:r>
      <w:r w:rsidRPr="00BF1B28">
        <w:rPr>
          <w:rFonts w:ascii="宋体" w:eastAsia="宋体" w:hAnsi="宋体"/>
        </w:rPr>
        <w:t>会议+姓名</w:t>
      </w:r>
      <w:r w:rsidRPr="00BF1B28">
        <w:rPr>
          <w:rFonts w:ascii="宋体" w:eastAsia="宋体" w:hAnsi="宋体" w:hint="eastAsia"/>
        </w:rPr>
        <w:t>。</w:t>
      </w:r>
    </w:p>
    <w:p w:rsidR="006F6EA2" w:rsidRPr="00152F1B" w:rsidRDefault="006F6EA2" w:rsidP="00152F1B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/>
        </w:rPr>
      </w:pPr>
      <w:r w:rsidRPr="00152F1B">
        <w:rPr>
          <w:rFonts w:ascii="宋体" w:eastAsia="宋体" w:hAnsi="宋体" w:hint="eastAsia"/>
        </w:rPr>
        <w:t>联系方式</w:t>
      </w:r>
    </w:p>
    <w:p w:rsidR="006F6EA2" w:rsidRPr="005A6ACE" w:rsidRDefault="006F6EA2" w:rsidP="00152F1B">
      <w:pPr>
        <w:spacing w:line="360" w:lineRule="auto"/>
        <w:rPr>
          <w:rFonts w:ascii="宋体" w:eastAsia="宋体" w:hAnsi="宋体"/>
        </w:rPr>
      </w:pPr>
      <w:r w:rsidRPr="005A6ACE">
        <w:rPr>
          <w:rFonts w:ascii="宋体" w:eastAsia="宋体" w:hAnsi="宋体" w:hint="eastAsia"/>
        </w:rPr>
        <w:t>联系人：林斌歆</w:t>
      </w:r>
      <w:r w:rsidR="00DE6708" w:rsidRPr="005A6ACE">
        <w:rPr>
          <w:rFonts w:ascii="宋体" w:eastAsia="宋体" w:hAnsi="宋体" w:hint="eastAsia"/>
        </w:rPr>
        <w:t xml:space="preserve"> </w:t>
      </w:r>
      <w:r w:rsidR="00DE6708" w:rsidRPr="005A6ACE">
        <w:rPr>
          <w:rFonts w:ascii="宋体" w:eastAsia="宋体" w:hAnsi="宋体"/>
        </w:rPr>
        <w:t xml:space="preserve"> </w:t>
      </w:r>
      <w:r w:rsidRPr="005A6ACE">
        <w:rPr>
          <w:rFonts w:ascii="宋体" w:eastAsia="宋体" w:hAnsi="宋体" w:hint="eastAsia"/>
        </w:rPr>
        <w:t>电话：</w:t>
      </w:r>
      <w:r w:rsidR="00DE6708" w:rsidRPr="005A6ACE">
        <w:rPr>
          <w:rFonts w:ascii="宋体" w:eastAsia="宋体" w:hAnsi="宋体"/>
        </w:rPr>
        <w:t xml:space="preserve">13599901397  </w:t>
      </w:r>
      <w:r w:rsidRPr="005A6ACE">
        <w:rPr>
          <w:rFonts w:ascii="宋体" w:eastAsia="宋体" w:hAnsi="宋体"/>
        </w:rPr>
        <w:t>E</w:t>
      </w:r>
      <w:r w:rsidRPr="005A6ACE">
        <w:rPr>
          <w:rFonts w:ascii="宋体" w:eastAsia="宋体" w:hAnsi="宋体" w:hint="eastAsia"/>
        </w:rPr>
        <w:t>mail：</w:t>
      </w:r>
      <w:hyperlink r:id="rId7" w:history="1">
        <w:r w:rsidRPr="005A6ACE">
          <w:rPr>
            <w:rFonts w:ascii="宋体" w:eastAsia="宋体" w:hAnsi="宋体"/>
          </w:rPr>
          <w:t>linlab@mail.tsinghua.edu.cn</w:t>
        </w:r>
      </w:hyperlink>
    </w:p>
    <w:p w:rsidR="00DE6708" w:rsidRPr="005A6ACE" w:rsidRDefault="00DE6708" w:rsidP="00152F1B">
      <w:pPr>
        <w:spacing w:line="360" w:lineRule="auto"/>
        <w:rPr>
          <w:rFonts w:ascii="宋体" w:eastAsia="宋体" w:hAnsi="宋体"/>
        </w:rPr>
      </w:pPr>
      <w:r w:rsidRPr="005A6ACE">
        <w:rPr>
          <w:rFonts w:ascii="宋体" w:eastAsia="宋体" w:hAnsi="宋体"/>
        </w:rPr>
        <w:t>联系人：许</w:t>
      </w:r>
      <w:r w:rsidRPr="005A6ACE">
        <w:rPr>
          <w:rFonts w:ascii="宋体" w:eastAsia="宋体" w:hAnsi="宋体" w:hint="eastAsia"/>
        </w:rPr>
        <w:t xml:space="preserve"> </w:t>
      </w:r>
      <w:r w:rsidRPr="005A6ACE">
        <w:rPr>
          <w:rFonts w:ascii="宋体" w:eastAsia="宋体" w:hAnsi="宋体"/>
        </w:rPr>
        <w:t xml:space="preserve"> 柠</w:t>
      </w:r>
      <w:r w:rsidRPr="005A6ACE">
        <w:rPr>
          <w:rFonts w:ascii="宋体" w:eastAsia="宋体" w:hAnsi="宋体" w:hint="eastAsia"/>
        </w:rPr>
        <w:t xml:space="preserve"> </w:t>
      </w:r>
      <w:r w:rsidRPr="005A6ACE">
        <w:rPr>
          <w:rFonts w:ascii="宋体" w:eastAsia="宋体" w:hAnsi="宋体"/>
        </w:rPr>
        <w:t xml:space="preserve"> </w:t>
      </w:r>
      <w:r w:rsidRPr="005A6ACE">
        <w:rPr>
          <w:rFonts w:ascii="宋体" w:eastAsia="宋体" w:hAnsi="宋体" w:hint="eastAsia"/>
        </w:rPr>
        <w:t>电话：1</w:t>
      </w:r>
      <w:r w:rsidRPr="005A6ACE">
        <w:rPr>
          <w:rFonts w:ascii="宋体" w:eastAsia="宋体" w:hAnsi="宋体"/>
        </w:rPr>
        <w:t>8811390836  Email：linlab@mail.tsinghua.edu.cn</w:t>
      </w:r>
    </w:p>
    <w:p w:rsidR="006F6EA2" w:rsidRPr="00152F1B" w:rsidRDefault="006F6EA2" w:rsidP="00152F1B">
      <w:pPr>
        <w:spacing w:line="360" w:lineRule="auto"/>
      </w:pPr>
      <w:r w:rsidRPr="005A6ACE">
        <w:rPr>
          <w:rFonts w:ascii="宋体" w:eastAsia="宋体" w:hAnsi="宋体" w:hint="eastAsia"/>
        </w:rPr>
        <w:t>有关会议的详细介绍、组织机构、征文格式、日程安排、宾馆住宿等相关信息，请登录会议网址</w:t>
      </w:r>
      <w:r w:rsidRPr="005A6ACE">
        <w:rPr>
          <w:rFonts w:ascii="宋体" w:eastAsia="宋体" w:hAnsi="宋体"/>
        </w:rPr>
        <w:t>(</w:t>
      </w:r>
      <w:hyperlink r:id="rId8" w:history="1">
        <w:r w:rsidR="00BE6B6A" w:rsidRPr="005A6ACE">
          <w:rPr>
            <w:rStyle w:val="a4"/>
            <w:rFonts w:ascii="宋体" w:eastAsia="宋体" w:hAnsi="宋体"/>
          </w:rPr>
          <w:t>http://www.linlab-tsinghua-edu.org/dh/index.php/Home/Index</w:t>
        </w:r>
      </w:hyperlink>
      <w:r w:rsidRPr="005A6ACE">
        <w:rPr>
          <w:rFonts w:ascii="宋体" w:eastAsia="宋体" w:hAnsi="宋体"/>
        </w:rPr>
        <w:t>)查询。</w:t>
      </w:r>
    </w:p>
    <w:p w:rsidR="00152F1B" w:rsidRDefault="00152F1B" w:rsidP="00152F1B">
      <w:pPr>
        <w:spacing w:line="360" w:lineRule="auto"/>
        <w:jc w:val="right"/>
        <w:rPr>
          <w:rFonts w:ascii="宋体" w:eastAsia="宋体" w:hAnsi="宋体" w:cs="Times New Roman"/>
          <w:szCs w:val="21"/>
        </w:rPr>
      </w:pPr>
    </w:p>
    <w:p w:rsidR="006F6EA2" w:rsidRPr="00152F1B" w:rsidRDefault="00ED2C61" w:rsidP="00152F1B">
      <w:pPr>
        <w:spacing w:line="360" w:lineRule="auto"/>
        <w:jc w:val="right"/>
        <w:rPr>
          <w:rFonts w:ascii="宋体" w:eastAsia="宋体" w:hAnsi="宋体"/>
          <w:szCs w:val="21"/>
        </w:rPr>
      </w:pPr>
      <w:r w:rsidRPr="00152F1B">
        <w:rPr>
          <w:rFonts w:ascii="宋体" w:eastAsia="宋体" w:hAnsi="宋体" w:cs="Times New Roman"/>
          <w:szCs w:val="21"/>
        </w:rPr>
        <w:t>首届微/纳流控细胞分析学术报告会</w:t>
      </w:r>
      <w:r w:rsidRPr="00152F1B">
        <w:rPr>
          <w:rFonts w:ascii="宋体" w:eastAsia="宋体" w:hAnsi="宋体" w:cs="Times New Roman" w:hint="eastAsia"/>
          <w:szCs w:val="21"/>
        </w:rPr>
        <w:t>组委会</w:t>
      </w:r>
    </w:p>
    <w:p w:rsidR="00CD7A48" w:rsidRDefault="00152F1B" w:rsidP="00152F1B">
      <w:pPr>
        <w:spacing w:line="360" w:lineRule="auto"/>
        <w:ind w:right="840"/>
        <w:jc w:val="center"/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                                                 </w:t>
      </w:r>
      <w:r w:rsidR="006F6EA2" w:rsidRPr="00152F1B">
        <w:rPr>
          <w:rFonts w:ascii="宋体" w:eastAsia="宋体" w:hAnsi="宋体"/>
        </w:rPr>
        <w:t>2017年</w:t>
      </w:r>
      <w:r w:rsidR="00B1487A" w:rsidRPr="00152F1B">
        <w:rPr>
          <w:rFonts w:ascii="宋体" w:eastAsia="宋体" w:hAnsi="宋体"/>
        </w:rPr>
        <w:t>8</w:t>
      </w:r>
      <w:r w:rsidR="006F6EA2" w:rsidRPr="00152F1B">
        <w:rPr>
          <w:rFonts w:ascii="宋体" w:eastAsia="宋体" w:hAnsi="宋体"/>
        </w:rPr>
        <w:t>月</w:t>
      </w:r>
      <w:r w:rsidR="00ED2C61" w:rsidRPr="00152F1B">
        <w:rPr>
          <w:rFonts w:ascii="宋体" w:eastAsia="宋体" w:hAnsi="宋体" w:hint="eastAsia"/>
        </w:rPr>
        <w:t>20</w:t>
      </w:r>
      <w:r w:rsidR="006F6EA2" w:rsidRPr="00152F1B">
        <w:rPr>
          <w:rFonts w:ascii="宋体" w:eastAsia="宋体" w:hAnsi="宋体"/>
        </w:rPr>
        <w:t>日</w:t>
      </w:r>
    </w:p>
    <w:p w:rsidR="00CD7A48" w:rsidRDefault="00CD7A48">
      <w:pPr>
        <w:widowControl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:rsidR="00CD7A48" w:rsidRDefault="00CD7A48" w:rsidP="00CD7A48">
      <w:pPr>
        <w:shd w:val="clear" w:color="auto" w:fill="FFFFFF"/>
        <w:spacing w:beforeLines="50" w:before="156"/>
        <w:jc w:val="center"/>
        <w:rPr>
          <w:rFonts w:ascii="等线" w:eastAsia="等线" w:hAnsi="等线"/>
          <w:b/>
          <w:color w:val="FF0000"/>
          <w:sz w:val="30"/>
          <w:szCs w:val="30"/>
        </w:rPr>
      </w:pPr>
      <w:r w:rsidRPr="00793250">
        <w:rPr>
          <w:rFonts w:ascii="等线" w:eastAsia="等线" w:hAnsi="等线"/>
          <w:b/>
          <w:color w:val="FF0000"/>
          <w:sz w:val="30"/>
          <w:szCs w:val="30"/>
        </w:rPr>
        <w:lastRenderedPageBreak/>
        <w:t>首届微/纳流控细胞分析学术报告会</w:t>
      </w:r>
    </w:p>
    <w:p w:rsidR="00CD7A48" w:rsidRPr="005D2C56" w:rsidRDefault="00CD7A48" w:rsidP="00CD7A48">
      <w:pPr>
        <w:shd w:val="clear" w:color="auto" w:fill="FFFFFF"/>
        <w:spacing w:beforeLines="50" w:before="156"/>
        <w:jc w:val="center"/>
        <w:rPr>
          <w:rFonts w:ascii="等线" w:eastAsia="等线" w:hAnsi="等线"/>
          <w:szCs w:val="21"/>
        </w:rPr>
      </w:pPr>
      <w:r w:rsidRPr="005D2C56">
        <w:rPr>
          <w:rFonts w:ascii="等线" w:eastAsia="等线" w:hAnsi="等线" w:hint="eastAsia"/>
          <w:b/>
          <w:szCs w:val="21"/>
        </w:rPr>
        <w:t>（2018年9月25-26日，北京西郊宾馆）</w:t>
      </w:r>
    </w:p>
    <w:p w:rsidR="00CD7A48" w:rsidRPr="006C6420" w:rsidRDefault="00CD7A48" w:rsidP="00CD7A48">
      <w:pPr>
        <w:adjustRightInd w:val="0"/>
        <w:snapToGrid w:val="0"/>
        <w:spacing w:line="30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参会回执表</w:t>
      </w:r>
    </w:p>
    <w:tbl>
      <w:tblPr>
        <w:tblW w:w="8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738"/>
        <w:gridCol w:w="874"/>
        <w:gridCol w:w="1806"/>
        <w:gridCol w:w="1696"/>
      </w:tblGrid>
      <w:tr w:rsidR="00CD7A48" w:rsidRPr="006C6420" w:rsidTr="00CD7A48">
        <w:trPr>
          <w:trHeight w:val="46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手机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int="eastAsia"/>
                <w:color w:val="000000"/>
                <w:kern w:val="0"/>
                <w:szCs w:val="21"/>
              </w:rPr>
              <w:t>照片</w:t>
            </w:r>
          </w:p>
        </w:tc>
      </w:tr>
      <w:tr w:rsidR="00CD7A48" w:rsidRPr="006C6420" w:rsidTr="00CD7A48">
        <w:trPr>
          <w:trHeight w:val="46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int="eastAsia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CD7A48" w:rsidRPr="006C6420" w:rsidTr="00CD7A48">
        <w:trPr>
          <w:trHeight w:val="46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同行人姓名、职称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D7A48" w:rsidRPr="006C6420" w:rsidTr="00CD7A48">
        <w:trPr>
          <w:trHeight w:val="44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D7A48" w:rsidRPr="006C6420" w:rsidTr="00CD7A48">
        <w:trPr>
          <w:trHeight w:val="44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4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  <w:bookmarkStart w:id="0" w:name="_GoBack"/>
        <w:bookmarkEnd w:id="0"/>
      </w:tr>
      <w:tr w:rsidR="00CD7A48" w:rsidRPr="006C6420" w:rsidTr="00CD7A48">
        <w:trPr>
          <w:trHeight w:val="44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是否作学术报告（</w:t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sym w:font="Symbol" w:char="F0D6"/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ind w:firstLineChars="300" w:firstLine="630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ind w:firstLineChars="300" w:firstLine="630"/>
              <w:rPr>
                <w:color w:val="000000"/>
                <w:kern w:val="0"/>
                <w:szCs w:val="21"/>
              </w:rPr>
            </w:pPr>
            <w:r w:rsidRPr="00CD7A48">
              <w:rPr>
                <w:rFonts w:hint="eastAsia"/>
                <w:color w:val="000000"/>
                <w:kern w:val="0"/>
                <w:szCs w:val="21"/>
              </w:rPr>
              <w:t xml:space="preserve">是（） </w:t>
            </w:r>
            <w:r w:rsidRPr="00CD7A48">
              <w:rPr>
                <w:color w:val="000000"/>
                <w:kern w:val="0"/>
                <w:szCs w:val="21"/>
              </w:rPr>
              <w:t xml:space="preserve">     </w:t>
            </w:r>
            <w:r w:rsidRPr="00CD7A48">
              <w:rPr>
                <w:rFonts w:hint="eastAsia"/>
                <w:color w:val="000000"/>
                <w:kern w:val="0"/>
                <w:szCs w:val="21"/>
              </w:rPr>
              <w:t xml:space="preserve">    否（）</w:t>
            </w:r>
          </w:p>
        </w:tc>
      </w:tr>
      <w:tr w:rsidR="00CD7A48" w:rsidRPr="006C6420" w:rsidTr="00CD7A48">
        <w:trPr>
          <w:trHeight w:val="557"/>
        </w:trPr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往返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t>车次</w:t>
            </w:r>
            <w:r w:rsidRPr="00CD7A48">
              <w:rPr>
                <w:color w:val="000000"/>
                <w:kern w:val="0"/>
                <w:szCs w:val="21"/>
              </w:rPr>
              <w:t>/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t>航班</w:t>
            </w: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（</w:t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含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t>往返城市</w:t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、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t>时间）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车次</w:t>
            </w:r>
            <w:r w:rsidRPr="00CD7A48">
              <w:rPr>
                <w:color w:val="000000"/>
                <w:kern w:val="0"/>
                <w:szCs w:val="21"/>
              </w:rPr>
              <w:t>/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t>航班</w:t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 xml:space="preserve">：  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 xml:space="preserve">   （城市）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sym w:font="Wingdings" w:char="F0E0"/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北京  到达日期：</w:t>
            </w:r>
          </w:p>
        </w:tc>
      </w:tr>
      <w:tr w:rsidR="00CD7A48" w:rsidRPr="006C6420" w:rsidTr="00CD7A48">
        <w:trPr>
          <w:trHeight w:val="557"/>
        </w:trPr>
        <w:tc>
          <w:tcPr>
            <w:tcW w:w="2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 w:hint="eastAsia"/>
                <w:color w:val="000000"/>
                <w:kern w:val="0"/>
                <w:szCs w:val="21"/>
              </w:rPr>
            </w:pPr>
          </w:p>
        </w:tc>
        <w:tc>
          <w:tcPr>
            <w:tcW w:w="1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车次</w:t>
            </w:r>
            <w:r w:rsidRPr="00CD7A48">
              <w:rPr>
                <w:color w:val="000000"/>
                <w:kern w:val="0"/>
                <w:szCs w:val="21"/>
              </w:rPr>
              <w:t>/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t>航班</w:t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4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ind w:firstLineChars="200" w:firstLine="420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北京</w:t>
            </w:r>
            <w:r w:rsidRPr="00CD7A48">
              <w:rPr>
                <w:rFonts w:hAnsi="等线"/>
                <w:color w:val="000000"/>
                <w:kern w:val="0"/>
                <w:szCs w:val="21"/>
              </w:rPr>
              <w:sym w:font="Wingdings" w:char="F0E0"/>
            </w: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（城市） 出发日期：</w:t>
            </w:r>
          </w:p>
        </w:tc>
      </w:tr>
      <w:tr w:rsidR="00CD7A48" w:rsidRPr="006C6420" w:rsidTr="00CD7A48">
        <w:trPr>
          <w:trHeight w:val="45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  <w:r w:rsidRPr="00CD7A48">
              <w:rPr>
                <w:rFonts w:hAnsi="等线"/>
                <w:color w:val="000000"/>
                <w:kern w:val="0"/>
                <w:szCs w:val="21"/>
              </w:rPr>
              <w:t>报告题目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CD7A48" w:rsidRPr="006C6420" w:rsidTr="00CD7A48">
        <w:trPr>
          <w:trHeight w:val="45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会议摘要</w:t>
            </w: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 w:hint="eastAsia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（500字左右）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CD7A48" w:rsidRPr="006C6420" w:rsidTr="00CD7A48">
        <w:trPr>
          <w:trHeight w:val="45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个人简介</w:t>
            </w: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hAnsi="等线" w:hint="eastAsia"/>
                <w:color w:val="000000"/>
                <w:kern w:val="0"/>
                <w:szCs w:val="21"/>
              </w:rPr>
            </w:pPr>
            <w:r w:rsidRPr="00CD7A48">
              <w:rPr>
                <w:rFonts w:hAnsi="等线" w:hint="eastAsia"/>
                <w:color w:val="000000"/>
                <w:kern w:val="0"/>
                <w:szCs w:val="21"/>
              </w:rPr>
              <w:t>(300字左右)</w:t>
            </w:r>
          </w:p>
        </w:tc>
        <w:tc>
          <w:tcPr>
            <w:tcW w:w="6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color w:val="000000"/>
                <w:kern w:val="0"/>
                <w:szCs w:val="21"/>
              </w:rPr>
            </w:pPr>
          </w:p>
          <w:p w:rsidR="00CD7A48" w:rsidRPr="00CD7A48" w:rsidRDefault="00CD7A48" w:rsidP="00970B6C">
            <w:pPr>
              <w:widowControl/>
              <w:adjustRightInd w:val="0"/>
              <w:snapToGrid w:val="0"/>
              <w:spacing w:line="300" w:lineRule="auto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</w:tbl>
    <w:p w:rsidR="00CD7A48" w:rsidRDefault="00CD7A48" w:rsidP="00CD7A48">
      <w:pPr>
        <w:snapToGrid w:val="0"/>
        <w:spacing w:line="300" w:lineRule="auto"/>
        <w:rPr>
          <w:rFonts w:hAnsi="等线"/>
          <w:sz w:val="24"/>
        </w:rPr>
      </w:pPr>
    </w:p>
    <w:p w:rsidR="00CD7A48" w:rsidRPr="00580797" w:rsidRDefault="00CD7A48" w:rsidP="00CD7A48">
      <w:pPr>
        <w:snapToGrid w:val="0"/>
        <w:spacing w:line="300" w:lineRule="auto"/>
        <w:rPr>
          <w:rFonts w:hint="eastAsia"/>
          <w:kern w:val="0"/>
          <w:sz w:val="24"/>
        </w:rPr>
      </w:pPr>
      <w:r>
        <w:rPr>
          <w:rFonts w:hAnsi="等线" w:hint="eastAsia"/>
          <w:sz w:val="24"/>
        </w:rPr>
        <w:t>备注：</w:t>
      </w:r>
      <w:r w:rsidRPr="00580797">
        <w:rPr>
          <w:rFonts w:hAnsi="等线"/>
          <w:sz w:val="24"/>
        </w:rPr>
        <w:t>请</w:t>
      </w:r>
      <w:r>
        <w:rPr>
          <w:rFonts w:hAnsi="等线" w:hint="eastAsia"/>
          <w:sz w:val="24"/>
        </w:rPr>
        <w:t>尽快</w:t>
      </w:r>
      <w:r w:rsidRPr="00580797">
        <w:rPr>
          <w:rFonts w:hAnsi="等线"/>
          <w:sz w:val="24"/>
        </w:rPr>
        <w:t>将会议</w:t>
      </w:r>
      <w:r>
        <w:rPr>
          <w:rFonts w:hAnsi="等线" w:hint="eastAsia"/>
          <w:sz w:val="24"/>
        </w:rPr>
        <w:t>注册表反馈至会务组邮箱</w:t>
      </w:r>
      <w:r w:rsidRPr="00580797">
        <w:rPr>
          <w:rFonts w:hAnsi="等线" w:hint="eastAsia"/>
          <w:sz w:val="24"/>
        </w:rPr>
        <w:t>：</w:t>
      </w:r>
      <w:r w:rsidRPr="001E7D7A">
        <w:rPr>
          <w:sz w:val="24"/>
        </w:rPr>
        <w:t>linlab@mail.tsinghua.edu.cn</w:t>
      </w:r>
      <w:r w:rsidRPr="001E7D7A">
        <w:rPr>
          <w:kern w:val="0"/>
          <w:sz w:val="24"/>
        </w:rPr>
        <w:t>，</w:t>
      </w:r>
    </w:p>
    <w:p w:rsidR="006F6EA2" w:rsidRPr="00CD7A48" w:rsidRDefault="006F6EA2" w:rsidP="00CD7A48">
      <w:pPr>
        <w:spacing w:line="360" w:lineRule="auto"/>
        <w:ind w:right="840"/>
        <w:jc w:val="left"/>
        <w:rPr>
          <w:rFonts w:ascii="宋体" w:eastAsia="宋体" w:hAnsi="宋体"/>
        </w:rPr>
      </w:pPr>
    </w:p>
    <w:sectPr w:rsidR="006F6EA2" w:rsidRPr="00CD7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39" w:rsidRDefault="00295D39" w:rsidP="009E1530">
      <w:r>
        <w:separator/>
      </w:r>
    </w:p>
  </w:endnote>
  <w:endnote w:type="continuationSeparator" w:id="0">
    <w:p w:rsidR="00295D39" w:rsidRDefault="00295D39" w:rsidP="009E1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39" w:rsidRDefault="00295D39" w:rsidP="009E1530">
      <w:r>
        <w:separator/>
      </w:r>
    </w:p>
  </w:footnote>
  <w:footnote w:type="continuationSeparator" w:id="0">
    <w:p w:rsidR="00295D39" w:rsidRDefault="00295D39" w:rsidP="009E15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51AB6"/>
    <w:multiLevelType w:val="hybridMultilevel"/>
    <w:tmpl w:val="9B5CB1B2"/>
    <w:lvl w:ilvl="0" w:tplc="6E0C65F2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B3688A"/>
    <w:multiLevelType w:val="hybridMultilevel"/>
    <w:tmpl w:val="92984B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5253CF0"/>
    <w:multiLevelType w:val="hybridMultilevel"/>
    <w:tmpl w:val="3634E0C4"/>
    <w:lvl w:ilvl="0" w:tplc="BCB2984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A4"/>
    <w:rsid w:val="000B5095"/>
    <w:rsid w:val="000F24A4"/>
    <w:rsid w:val="001352F7"/>
    <w:rsid w:val="00140FD7"/>
    <w:rsid w:val="00152F1B"/>
    <w:rsid w:val="00295D39"/>
    <w:rsid w:val="002C08BC"/>
    <w:rsid w:val="00383CD0"/>
    <w:rsid w:val="004B394B"/>
    <w:rsid w:val="004C72BA"/>
    <w:rsid w:val="005A6ACE"/>
    <w:rsid w:val="00664B6D"/>
    <w:rsid w:val="006973C6"/>
    <w:rsid w:val="006F6EA2"/>
    <w:rsid w:val="007F7CB2"/>
    <w:rsid w:val="008153C5"/>
    <w:rsid w:val="008336BE"/>
    <w:rsid w:val="00843894"/>
    <w:rsid w:val="008A5CFC"/>
    <w:rsid w:val="009E0BE3"/>
    <w:rsid w:val="009E1530"/>
    <w:rsid w:val="00AC724F"/>
    <w:rsid w:val="00B1487A"/>
    <w:rsid w:val="00BE6B6A"/>
    <w:rsid w:val="00BF1B28"/>
    <w:rsid w:val="00C25A60"/>
    <w:rsid w:val="00CD7A48"/>
    <w:rsid w:val="00D44CC1"/>
    <w:rsid w:val="00DE6708"/>
    <w:rsid w:val="00E005B8"/>
    <w:rsid w:val="00ED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23EF3-D52C-4939-971E-6340E926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CFC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F6EA2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E15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E153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E15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E1530"/>
    <w:rPr>
      <w:sz w:val="18"/>
      <w:szCs w:val="18"/>
    </w:rPr>
  </w:style>
  <w:style w:type="character" w:styleId="a9">
    <w:name w:val="FollowedHyperlink"/>
    <w:basedOn w:val="a0"/>
    <w:uiPriority w:val="99"/>
    <w:semiHidden/>
    <w:unhideWhenUsed/>
    <w:rsid w:val="00152F1B"/>
    <w:rPr>
      <w:color w:val="954F72" w:themeColor="followedHyperlink"/>
      <w:u w:val="single"/>
    </w:rPr>
  </w:style>
  <w:style w:type="table" w:styleId="aa">
    <w:name w:val="Table Grid"/>
    <w:basedOn w:val="a1"/>
    <w:uiPriority w:val="39"/>
    <w:rsid w:val="00BF1B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lab-tsinghua-edu.org/dh/index.php/Home/I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nlab@mail.tsinghua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255</Words>
  <Characters>1455</Characters>
  <Application>Microsoft Office Word</Application>
  <DocSecurity>0</DocSecurity>
  <Lines>12</Lines>
  <Paragraphs>3</Paragraphs>
  <ScaleCrop>false</ScaleCrop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xu ning</cp:lastModifiedBy>
  <cp:revision>4</cp:revision>
  <dcterms:created xsi:type="dcterms:W3CDTF">2018-08-21T11:58:00Z</dcterms:created>
  <dcterms:modified xsi:type="dcterms:W3CDTF">2018-08-23T07:15:00Z</dcterms:modified>
</cp:coreProperties>
</file>